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附件5</w:t>
      </w:r>
    </w:p>
    <w:p>
      <w:pPr>
        <w:pStyle w:val="10"/>
        <w:jc w:val="center"/>
        <w:rPr>
          <w:rFonts w:asciiTheme="minorEastAsia" w:hAnsiTheme="minorEastAsia" w:eastAsiaTheme="minorEastAsia"/>
          <w:sz w:val="36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综合评分明细表</w:t>
      </w:r>
    </w:p>
    <w:tbl>
      <w:tblPr>
        <w:tblStyle w:val="5"/>
        <w:tblW w:w="8880" w:type="dxa"/>
        <w:tblInd w:w="-3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55"/>
        <w:gridCol w:w="955"/>
        <w:gridCol w:w="490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评分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因素</w:t>
            </w:r>
          </w:p>
        </w:tc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49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评分标准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0%</w:t>
            </w:r>
          </w:p>
        </w:tc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</w:t>
            </w:r>
          </w:p>
        </w:tc>
        <w:tc>
          <w:tcPr>
            <w:tcW w:w="4905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经评审，通过资格性和符合性审查，且报价最低的供应商的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比选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报价作为评标基准价，其余供应商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比选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报价得分＝（基准价/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比选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报价）×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共同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服务要求响应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</w:t>
            </w:r>
          </w:p>
        </w:tc>
        <w:tc>
          <w:tcPr>
            <w:tcW w:w="4905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服务标准及要求完全满足招标文件要求得10分，每有一项不满足或缺项的扣2分，扣完为止。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技术类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</w:trPr>
        <w:tc>
          <w:tcPr>
            <w:tcW w:w="72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服务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质量保证方案10分</w:t>
            </w:r>
          </w:p>
        </w:tc>
        <w:tc>
          <w:tcPr>
            <w:tcW w:w="4905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根据供应商提供的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质量保证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方案进行评审，从是否全面合理、可行、可靠进行评审。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质量承诺满足招标文件，对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质量保证措施阐述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完全满足招标文件要求的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得10分；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施实施缺乏针对性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扣5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分；措施混乱实施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不可行的不得分。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技术类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72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Merge w:val="continue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后期服务配合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方案10分</w:t>
            </w:r>
          </w:p>
        </w:tc>
        <w:tc>
          <w:tcPr>
            <w:tcW w:w="4905" w:type="dxa"/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据供应商对本项目的售后服务承诺包括但不限于：今后服务承诺、响应时效性、售后服务制度等进行描述，售后服务承诺完整，响应速度快，售后服务制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度健全切实符合采购人需求的得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分，每有一项缺失或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不完整的扣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分，扣完为止。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技术类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2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Merge w:val="continue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进度计划及保障措施方案10分</w:t>
            </w:r>
          </w:p>
        </w:tc>
        <w:tc>
          <w:tcPr>
            <w:tcW w:w="4905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根据供应商提供的进度计划及保障措施方案进行评审，从是否全面合理、可行、可靠进行评审。完全满足招标文件要求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有针对本项目制定工期安排和工作任务完成的时限的得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工期安排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合理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扣5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分；措施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混乱实施不可行的不得分。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技术类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0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服务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团队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</w:t>
            </w:r>
          </w:p>
        </w:tc>
        <w:tc>
          <w:tcPr>
            <w:tcW w:w="4905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1.项目服务团队人员配置数量不低于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人者得2分。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2.人员岗位配置合理，分工职责明确、精细者得2分。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项目负责人：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一级注册建筑师证书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分；在此基础上：具有中级职称加2分，提供有效身份证和相应证书复印件；本项最多得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.服务团队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成员具有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类等相关专业技术资格或职称证书，每有一人具有初级专业技术资格或职称证书得1分，每有一人具有中级专业技术资格或职称证书得2分，每有一人具有高级专业技术资格或职称证书得3分。本项最高得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注：提供人员情况表，提供人员履历表，需包含人员从业年限、责任分工等内容，提供人员专业技术资格或职称证书复印件。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共同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履约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能力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</w:t>
            </w:r>
          </w:p>
        </w:tc>
        <w:tc>
          <w:tcPr>
            <w:tcW w:w="4905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投标人自20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19年1月1日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年以来，每具有一个类似项目业绩得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分，最多得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注：提供中标（成交）通知书或合同复印件。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共同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7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总分</w:t>
            </w:r>
          </w:p>
        </w:tc>
        <w:tc>
          <w:tcPr>
            <w:tcW w:w="71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100分</w:t>
            </w:r>
          </w:p>
        </w:tc>
      </w:tr>
    </w:tbl>
    <w:p>
      <w:pPr>
        <w:rPr>
          <w:rFonts w:ascii="宋体" w:hAnsi="宋体" w:eastAsia="宋体"/>
        </w:rPr>
      </w:pPr>
      <w:r>
        <w:rPr>
          <w:rFonts w:hint="eastAsia" w:ascii="宋体" w:hAnsi="宋体" w:eastAsia="宋体" w:cs="仿宋_GB2312"/>
          <w:szCs w:val="21"/>
        </w:rPr>
        <w:t>注：评分标准中要求提供证明材料的，均须加盖投标人公章。</w:t>
      </w:r>
    </w:p>
    <w:p>
      <w:pPr>
        <w:rPr>
          <w:rFonts w:ascii="宋体" w:hAnsi="宋体" w:eastAsia="宋体"/>
          <w:szCs w:val="21"/>
        </w:rPr>
      </w:pPr>
    </w:p>
    <w:p>
      <w:pPr>
        <w:tabs>
          <w:tab w:val="left" w:pos="795"/>
        </w:tabs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RlNGU5ZTI0N2U5NDU0ZDllMTBkNTYxOTYyNTVhYjYifQ=="/>
  </w:docVars>
  <w:rsids>
    <w:rsidRoot w:val="00794A96"/>
    <w:rsid w:val="0004353F"/>
    <w:rsid w:val="00046E89"/>
    <w:rsid w:val="002077A5"/>
    <w:rsid w:val="00337EC3"/>
    <w:rsid w:val="003B35D2"/>
    <w:rsid w:val="003F0BFE"/>
    <w:rsid w:val="004970D4"/>
    <w:rsid w:val="004D1F01"/>
    <w:rsid w:val="005B27D6"/>
    <w:rsid w:val="0072420A"/>
    <w:rsid w:val="00794A96"/>
    <w:rsid w:val="009A011A"/>
    <w:rsid w:val="00A717BA"/>
    <w:rsid w:val="00B23864"/>
    <w:rsid w:val="00B310EE"/>
    <w:rsid w:val="00BE3EAB"/>
    <w:rsid w:val="00C87B0F"/>
    <w:rsid w:val="00DC7CF2"/>
    <w:rsid w:val="00E47C26"/>
    <w:rsid w:val="00ED16DE"/>
    <w:rsid w:val="00F41A2A"/>
    <w:rsid w:val="120F388D"/>
    <w:rsid w:val="17445C06"/>
    <w:rsid w:val="1B36086D"/>
    <w:rsid w:val="63C52685"/>
    <w:rsid w:val="719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  <w:jc w:val="center"/>
    </w:pPr>
    <w:rPr>
      <w:rFonts w:ascii="宋体" w:hAnsi="宋体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正文2"/>
    <w:next w:val="1"/>
    <w:qFormat/>
    <w:uiPriority w:val="0"/>
    <w:pPr>
      <w:widowControl w:val="0"/>
      <w:tabs>
        <w:tab w:val="left" w:pos="0"/>
        <w:tab w:val="left" w:pos="1134"/>
        <w:tab w:val="left" w:pos="8505"/>
      </w:tabs>
      <w:adjustRightInd w:val="0"/>
      <w:spacing w:before="60" w:after="60" w:line="360" w:lineRule="atLeast"/>
      <w:ind w:left="1134" w:hanging="1134"/>
      <w:jc w:val="both"/>
      <w:textAlignment w:val="baseline"/>
    </w:pPr>
    <w:rPr>
      <w:rFonts w:ascii="Arial" w:hAnsi="Arial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935</Words>
  <Characters>984</Characters>
  <Lines>7</Lines>
  <Paragraphs>2</Paragraphs>
  <TotalTime>0</TotalTime>
  <ScaleCrop>false</ScaleCrop>
  <LinksUpToDate>false</LinksUpToDate>
  <CharactersWithSpaces>985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2022-08-21T11:09:00Z</dcterms:created>
  <dc:creator>916096710@qq.com</dc:creator>
  <cp:lastModifiedBy>Aiur</cp:lastModifiedBy>
  <dcterms:modified xsi:type="dcterms:W3CDTF">2022-09-08T05:27:28Z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DD505C7BCB2345B08CFF39467C09289F</vt:lpwstr>
  </property>
</Properties>
</file>